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D70239" w14:textId="34472F55" w:rsidR="007674A9" w:rsidRDefault="007A4DA0" w:rsidP="007A4DA0">
      <w:pPr>
        <w:bidi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פרוטוקול ישיבה שולחן מגדלי גפן יין:</w:t>
      </w:r>
    </w:p>
    <w:p w14:paraId="29EF94AA" w14:textId="663D6A18" w:rsidR="007A4DA0" w:rsidRDefault="007A4DA0" w:rsidP="007A4DA0">
      <w:pPr>
        <w:bidi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ישיבה מס' 1- 02/03/2020 </w:t>
      </w:r>
    </w:p>
    <w:p w14:paraId="5D1C0C3C" w14:textId="39EF7780" w:rsidR="007A4DA0" w:rsidRDefault="007A4DA0" w:rsidP="007A4DA0">
      <w:pPr>
        <w:bidi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נוכחים: מעין חי, דרור טבנקין, משה אוחנה, יהודית </w:t>
      </w:r>
      <w:proofErr w:type="spellStart"/>
      <w:r>
        <w:rPr>
          <w:rFonts w:asciiTheme="majorHAnsi" w:hAnsiTheme="majorHAnsi" w:cstheme="majorHAnsi" w:hint="cs"/>
          <w:sz w:val="24"/>
          <w:szCs w:val="24"/>
          <w:rtl/>
        </w:rPr>
        <w:t>מוי</w:t>
      </w:r>
      <w:proofErr w:type="spellEnd"/>
      <w:r>
        <w:rPr>
          <w:rFonts w:asciiTheme="majorHAnsi" w:hAnsiTheme="majorHAnsi" w:cstheme="majorHAnsi" w:hint="cs"/>
          <w:sz w:val="24"/>
          <w:szCs w:val="24"/>
          <w:rtl/>
        </w:rPr>
        <w:t>, נועה מעוז</w:t>
      </w:r>
    </w:p>
    <w:p w14:paraId="058C1438" w14:textId="008BF58A" w:rsidR="007A4DA0" w:rsidRDefault="007A4DA0" w:rsidP="007A4DA0">
      <w:pPr>
        <w:pStyle w:val="a3"/>
        <w:numPr>
          <w:ilvl w:val="0"/>
          <w:numId w:val="2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 w:hint="cs"/>
          <w:sz w:val="24"/>
          <w:szCs w:val="24"/>
          <w:rtl/>
        </w:rPr>
        <w:t>פתחנו את הישיבה בהסבר על היחיד החקלאית גולן ופועלה</w:t>
      </w:r>
      <w:r>
        <w:rPr>
          <w:rFonts w:asciiTheme="majorHAnsi" w:hAnsiTheme="majorHAnsi" w:cstheme="majorHAnsi" w:hint="cs"/>
          <w:sz w:val="24"/>
          <w:szCs w:val="24"/>
          <w:rtl/>
        </w:rPr>
        <w:t>.</w:t>
      </w:r>
    </w:p>
    <w:p w14:paraId="14577280" w14:textId="475C8133" w:rsidR="007A4DA0" w:rsidRDefault="007A4DA0" w:rsidP="007A4DA0">
      <w:pPr>
        <w:pStyle w:val="a3"/>
        <w:numPr>
          <w:ilvl w:val="0"/>
          <w:numId w:val="2"/>
        </w:numPr>
        <w:bidi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קיימנו סבב הכרות של הנוכחים בישיבה.</w:t>
      </w:r>
    </w:p>
    <w:p w14:paraId="42D5573F" w14:textId="496E9B03" w:rsidR="007A4DA0" w:rsidRDefault="007A4DA0" w:rsidP="007A4DA0">
      <w:pPr>
        <w:pStyle w:val="a3"/>
        <w:numPr>
          <w:ilvl w:val="0"/>
          <w:numId w:val="2"/>
        </w:numPr>
        <w:bidi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סיעור מוחות בנושא מה ניתן להשיג בשולחן המגדלים. להלן הרעיונות שהועלו:</w:t>
      </w:r>
    </w:p>
    <w:p w14:paraId="6E8BB7E2" w14:textId="50232852" w:rsidR="007A4DA0" w:rsidRDefault="007A4DA0" w:rsidP="007A4DA0">
      <w:pPr>
        <w:pStyle w:val="a3"/>
        <w:jc w:val="right"/>
        <w:rPr>
          <w:rFonts w:asciiTheme="majorHAnsi" w:hAnsiTheme="majorHAnsi" w:cstheme="majorHAnsi"/>
          <w:sz w:val="24"/>
          <w:szCs w:val="24"/>
          <w:rtl/>
        </w:rPr>
      </w:pPr>
    </w:p>
    <w:p w14:paraId="6FCEAE9F" w14:textId="699AF5A4" w:rsidR="007A4DA0" w:rsidRPr="007A4DA0" w:rsidRDefault="007A4DA0" w:rsidP="007A4DA0">
      <w:pPr>
        <w:pStyle w:val="a3"/>
        <w:jc w:val="right"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א. מחקר ופיתוח:</w:t>
      </w:r>
    </w:p>
    <w:p w14:paraId="011A4693" w14:textId="77777777" w:rsidR="007A4DA0" w:rsidRPr="007A4DA0" w:rsidRDefault="007A4DA0" w:rsidP="007A4DA0">
      <w:pPr>
        <w:pStyle w:val="a3"/>
        <w:numPr>
          <w:ilvl w:val="0"/>
          <w:numId w:val="4"/>
        </w:numPr>
        <w:bidi/>
        <w:rPr>
          <w:rFonts w:asciiTheme="majorHAnsi" w:hAnsiTheme="majorHAnsi" w:cstheme="majorHAnsi"/>
        </w:rPr>
      </w:pPr>
      <w:r w:rsidRPr="007A4DA0">
        <w:rPr>
          <w:rFonts w:asciiTheme="majorHAnsi" w:hAnsiTheme="majorHAnsi" w:cstheme="majorHAnsi"/>
          <w:rtl/>
        </w:rPr>
        <w:t>מיכון- הבאת ידע מהעולם, הדגמות משותפות</w:t>
      </w:r>
    </w:p>
    <w:p w14:paraId="68123769" w14:textId="77777777" w:rsidR="007A4DA0" w:rsidRPr="007A4DA0" w:rsidRDefault="007A4DA0" w:rsidP="007A4DA0">
      <w:pPr>
        <w:pStyle w:val="a3"/>
        <w:numPr>
          <w:ilvl w:val="0"/>
          <w:numId w:val="4"/>
        </w:numPr>
        <w:bidi/>
        <w:rPr>
          <w:rFonts w:asciiTheme="majorHAnsi" w:hAnsiTheme="majorHAnsi" w:cstheme="majorHAnsi"/>
        </w:rPr>
      </w:pPr>
      <w:proofErr w:type="spellStart"/>
      <w:r w:rsidRPr="007A4DA0">
        <w:rPr>
          <w:rFonts w:asciiTheme="majorHAnsi" w:hAnsiTheme="majorHAnsi" w:cstheme="majorHAnsi"/>
          <w:rtl/>
        </w:rPr>
        <w:t>השקייה</w:t>
      </w:r>
      <w:proofErr w:type="spellEnd"/>
      <w:r w:rsidRPr="007A4DA0">
        <w:rPr>
          <w:rFonts w:asciiTheme="majorHAnsi" w:hAnsiTheme="majorHAnsi" w:cstheme="majorHAnsi"/>
          <w:rtl/>
        </w:rPr>
        <w:t xml:space="preserve"> מדייקת </w:t>
      </w:r>
    </w:p>
    <w:p w14:paraId="1DE4B853" w14:textId="77777777" w:rsidR="007A4DA0" w:rsidRPr="007A4DA0" w:rsidRDefault="007A4DA0" w:rsidP="007A4DA0">
      <w:pPr>
        <w:pStyle w:val="a3"/>
        <w:numPr>
          <w:ilvl w:val="0"/>
          <w:numId w:val="4"/>
        </w:numPr>
        <w:bidi/>
        <w:rPr>
          <w:rFonts w:asciiTheme="majorHAnsi" w:hAnsiTheme="majorHAnsi" w:cstheme="majorHAnsi"/>
          <w:rtl/>
        </w:rPr>
      </w:pPr>
      <w:r w:rsidRPr="007A4DA0">
        <w:rPr>
          <w:rFonts w:asciiTheme="majorHAnsi" w:hAnsiTheme="majorHAnsi" w:cstheme="majorHAnsi"/>
          <w:rtl/>
        </w:rPr>
        <w:t>איסוף מחקרים קודמים והנגשתם</w:t>
      </w:r>
    </w:p>
    <w:p w14:paraId="6A800CC9" w14:textId="77777777" w:rsidR="007A4DA0" w:rsidRDefault="007A4DA0" w:rsidP="007A4DA0">
      <w:pPr>
        <w:pStyle w:val="a3"/>
        <w:bidi/>
        <w:jc w:val="right"/>
        <w:rPr>
          <w:rtl/>
        </w:rPr>
      </w:pPr>
    </w:p>
    <w:p w14:paraId="4D77638B" w14:textId="18F89545" w:rsidR="007A4DA0" w:rsidRPr="007A4DA0" w:rsidRDefault="007A4DA0" w:rsidP="007A4DA0">
      <w:pPr>
        <w:bidi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ב. </w:t>
      </w:r>
      <w:r w:rsidRPr="007A4DA0">
        <w:rPr>
          <w:rFonts w:asciiTheme="majorHAnsi" w:hAnsiTheme="majorHAnsi" w:cstheme="majorHAnsi"/>
          <w:sz w:val="24"/>
          <w:szCs w:val="24"/>
          <w:rtl/>
        </w:rPr>
        <w:t>הדרכה/קורסי</w:t>
      </w:r>
      <w:r>
        <w:rPr>
          <w:rFonts w:asciiTheme="majorHAnsi" w:hAnsiTheme="majorHAnsi" w:cstheme="majorHAnsi" w:hint="cs"/>
          <w:sz w:val="24"/>
          <w:szCs w:val="24"/>
          <w:rtl/>
        </w:rPr>
        <w:t>ם:</w:t>
      </w:r>
    </w:p>
    <w:p w14:paraId="7832B43E" w14:textId="755AE8E3" w:rsidR="007A4DA0" w:rsidRPr="007A4DA0" w:rsidRDefault="007A4DA0" w:rsidP="007A4DA0">
      <w:pPr>
        <w:pStyle w:val="a3"/>
        <w:numPr>
          <w:ilvl w:val="0"/>
          <w:numId w:val="4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דישון</w:t>
      </w:r>
    </w:p>
    <w:p w14:paraId="5B8F2BB6" w14:textId="39C72C6C" w:rsidR="007A4DA0" w:rsidRPr="007A4DA0" w:rsidRDefault="007A4DA0" w:rsidP="007A4DA0">
      <w:pPr>
        <w:pStyle w:val="a3"/>
        <w:numPr>
          <w:ilvl w:val="0"/>
          <w:numId w:val="4"/>
        </w:numPr>
        <w:bidi/>
        <w:rPr>
          <w:rFonts w:asciiTheme="majorHAnsi" w:hAnsiTheme="majorHAnsi" w:cstheme="majorHAnsi"/>
          <w:sz w:val="24"/>
          <w:szCs w:val="24"/>
          <w:rtl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הכשרת קרקע</w:t>
      </w:r>
    </w:p>
    <w:p w14:paraId="1E8CDE81" w14:textId="1E390256" w:rsidR="007A4DA0" w:rsidRPr="007A4DA0" w:rsidRDefault="007A4DA0" w:rsidP="007A4DA0">
      <w:pPr>
        <w:jc w:val="right"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ג. </w:t>
      </w:r>
      <w:r w:rsidRPr="007A4DA0">
        <w:rPr>
          <w:rFonts w:asciiTheme="majorHAnsi" w:hAnsiTheme="majorHAnsi" w:cstheme="majorHAnsi"/>
          <w:sz w:val="24"/>
          <w:szCs w:val="24"/>
          <w:rtl/>
        </w:rPr>
        <w:t>היבט אנושי:</w:t>
      </w:r>
      <w:r>
        <w:rPr>
          <w:rFonts w:asciiTheme="majorHAnsi" w:hAnsiTheme="majorHAnsi" w:cstheme="majorHAnsi" w:hint="cs"/>
          <w:sz w:val="24"/>
          <w:szCs w:val="24"/>
          <w:rtl/>
        </w:rPr>
        <w:t xml:space="preserve"> בסיס לשיתופי פעולה במגוון תחומים</w:t>
      </w:r>
    </w:p>
    <w:p w14:paraId="1D40B83B" w14:textId="77777777" w:rsidR="007A4DA0" w:rsidRPr="007A4DA0" w:rsidRDefault="007A4DA0" w:rsidP="007A4DA0">
      <w:pPr>
        <w:pStyle w:val="a3"/>
        <w:numPr>
          <w:ilvl w:val="0"/>
          <w:numId w:val="4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הכרות של כורמי הגולן</w:t>
      </w:r>
    </w:p>
    <w:p w14:paraId="56E88035" w14:textId="77777777" w:rsidR="007A4DA0" w:rsidRPr="007A4DA0" w:rsidRDefault="007A4DA0" w:rsidP="007A4DA0">
      <w:pPr>
        <w:pStyle w:val="a3"/>
        <w:numPr>
          <w:ilvl w:val="0"/>
          <w:numId w:val="4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סיורים משותפים בגולן או מחוץ לו</w:t>
      </w:r>
    </w:p>
    <w:p w14:paraId="5D21BF32" w14:textId="19F7712E" w:rsidR="007A4DA0" w:rsidRPr="007A4DA0" w:rsidRDefault="007A4DA0" w:rsidP="007A4DA0">
      <w:pPr>
        <w:pStyle w:val="a3"/>
        <w:numPr>
          <w:ilvl w:val="0"/>
          <w:numId w:val="4"/>
        </w:numPr>
        <w:bidi/>
        <w:rPr>
          <w:rFonts w:asciiTheme="majorHAnsi" w:hAnsiTheme="majorHAnsi" w:cstheme="majorHAnsi"/>
          <w:sz w:val="24"/>
          <w:szCs w:val="24"/>
          <w:rtl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 xml:space="preserve">קבוצת </w:t>
      </w:r>
      <w:proofErr w:type="spellStart"/>
      <w:r w:rsidRPr="007A4DA0">
        <w:rPr>
          <w:rFonts w:asciiTheme="majorHAnsi" w:hAnsiTheme="majorHAnsi" w:cstheme="majorHAnsi"/>
          <w:sz w:val="24"/>
          <w:szCs w:val="24"/>
          <w:rtl/>
        </w:rPr>
        <w:t>ווטסאפ</w:t>
      </w:r>
      <w:proofErr w:type="spellEnd"/>
    </w:p>
    <w:p w14:paraId="72B0D321" w14:textId="0B13FDB4" w:rsidR="007A4DA0" w:rsidRPr="007A4DA0" w:rsidRDefault="007A4DA0" w:rsidP="007A4DA0">
      <w:pPr>
        <w:bidi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ד. </w:t>
      </w:r>
      <w:r w:rsidRPr="007A4DA0">
        <w:rPr>
          <w:rFonts w:asciiTheme="majorHAnsi" w:hAnsiTheme="majorHAnsi" w:cstheme="majorHAnsi"/>
          <w:sz w:val="24"/>
          <w:szCs w:val="24"/>
          <w:rtl/>
        </w:rPr>
        <w:t>שיתוף מידע</w:t>
      </w:r>
      <w:r>
        <w:rPr>
          <w:rFonts w:asciiTheme="majorHAnsi" w:hAnsiTheme="majorHAnsi" w:cstheme="majorHAnsi" w:hint="cs"/>
          <w:sz w:val="24"/>
          <w:szCs w:val="24"/>
          <w:rtl/>
        </w:rPr>
        <w:t xml:space="preserve">: </w:t>
      </w:r>
    </w:p>
    <w:p w14:paraId="04A07D65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הגנת הצומח: קמחית, עש אשכול</w:t>
      </w:r>
    </w:p>
    <w:p w14:paraId="1BF74E74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proofErr w:type="spellStart"/>
      <w:r w:rsidRPr="007A4DA0">
        <w:rPr>
          <w:rFonts w:asciiTheme="majorHAnsi" w:hAnsiTheme="majorHAnsi" w:cstheme="majorHAnsi"/>
          <w:sz w:val="24"/>
          <w:szCs w:val="24"/>
          <w:rtl/>
        </w:rPr>
        <w:t>פנולוגיה</w:t>
      </w:r>
      <w:proofErr w:type="spellEnd"/>
    </w:p>
    <w:p w14:paraId="79898BE8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דישון</w:t>
      </w:r>
    </w:p>
    <w:p w14:paraId="2CC94655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וירוסים</w:t>
      </w:r>
    </w:p>
    <w:p w14:paraId="409BF8E1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פרוטוקולי גידול</w:t>
      </w:r>
    </w:p>
    <w:p w14:paraId="3AA7ACF3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שיתוף ידע על זנים וקלונים</w:t>
      </w:r>
    </w:p>
    <w:p w14:paraId="4DA2BE9E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מיכון</w:t>
      </w:r>
    </w:p>
    <w:p w14:paraId="77779327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רכש</w:t>
      </w:r>
    </w:p>
    <w:p w14:paraId="4155449E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תמחור/כימות ימי עבודה לדונם</w:t>
      </w:r>
    </w:p>
    <w:p w14:paraId="7F362834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ארגון קניה ורכש</w:t>
      </w:r>
    </w:p>
    <w:p w14:paraId="5BB145AE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חיזוי מזג אויר- העברת מידע לפי אזורים</w:t>
      </w:r>
    </w:p>
    <w:p w14:paraId="3ACB088A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 xml:space="preserve">טכנולוגיות חדשות- ריכוז המידע מחקלאים שהתנסו, הצגת נתונים אובייקטיבית. </w:t>
      </w:r>
    </w:p>
    <w:p w14:paraId="1A13784B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שיתוף תצפיות שהתבצעו בשטח</w:t>
      </w:r>
    </w:p>
    <w:p w14:paraId="77FA86C5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 xml:space="preserve">חסכון בעלויות  </w:t>
      </w:r>
    </w:p>
    <w:p w14:paraId="6111363D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 xml:space="preserve">מרחקי נטיעות </w:t>
      </w:r>
    </w:p>
    <w:p w14:paraId="2C15CF0E" w14:textId="77777777" w:rsidR="007A4DA0" w:rsidRDefault="007A4DA0" w:rsidP="007A4DA0">
      <w:pPr>
        <w:bidi/>
        <w:rPr>
          <w:rFonts w:asciiTheme="majorHAnsi" w:hAnsiTheme="majorHAnsi" w:cstheme="majorHAnsi"/>
          <w:sz w:val="24"/>
          <w:szCs w:val="24"/>
          <w:rtl/>
        </w:rPr>
      </w:pPr>
    </w:p>
    <w:p w14:paraId="6C5AB9F8" w14:textId="013FA448" w:rsidR="007A4DA0" w:rsidRPr="007A4DA0" w:rsidRDefault="007A4DA0" w:rsidP="007A4DA0">
      <w:pPr>
        <w:bidi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lastRenderedPageBreak/>
        <w:t xml:space="preserve">ה. </w:t>
      </w:r>
      <w:r w:rsidRPr="007A4DA0">
        <w:rPr>
          <w:rFonts w:asciiTheme="majorHAnsi" w:hAnsiTheme="majorHAnsi" w:cstheme="majorHAnsi"/>
          <w:sz w:val="24"/>
          <w:szCs w:val="24"/>
          <w:rtl/>
        </w:rPr>
        <w:t>לובי מול משרד החקלאות:</w:t>
      </w:r>
    </w:p>
    <w:p w14:paraId="6F9D49F0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מענקי מיכון</w:t>
      </w:r>
    </w:p>
    <w:p w14:paraId="002A7D4B" w14:textId="1A1B3229" w:rsidR="007A4DA0" w:rsidRPr="007A4DA0" w:rsidRDefault="007A4DA0" w:rsidP="007A4DA0">
      <w:pPr>
        <w:bidi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ו. </w:t>
      </w:r>
      <w:r w:rsidRPr="007A4DA0">
        <w:rPr>
          <w:rFonts w:asciiTheme="majorHAnsi" w:hAnsiTheme="majorHAnsi" w:cstheme="majorHAnsi"/>
          <w:sz w:val="24"/>
          <w:szCs w:val="24"/>
          <w:rtl/>
        </w:rPr>
        <w:t>הכשרת קרקעות:</w:t>
      </w:r>
    </w:p>
    <w:p w14:paraId="79155885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שחרור קרקעות</w:t>
      </w:r>
    </w:p>
    <w:p w14:paraId="42F1E1F3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הכשרת קרקעות</w:t>
      </w:r>
    </w:p>
    <w:p w14:paraId="54760443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פוליטיקה מול המנהל והמועצה</w:t>
      </w:r>
    </w:p>
    <w:p w14:paraId="4E8E6823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הפסקת הכשרות של קק"ל- עלויות עוברות למגדל</w:t>
      </w:r>
    </w:p>
    <w:p w14:paraId="483DF2D6" w14:textId="77777777" w:rsidR="007A4DA0" w:rsidRPr="007A4DA0" w:rsidRDefault="007A4DA0" w:rsidP="007A4DA0">
      <w:pPr>
        <w:bidi/>
        <w:rPr>
          <w:rFonts w:asciiTheme="majorHAnsi" w:hAnsiTheme="majorHAnsi" w:cstheme="majorHAnsi"/>
          <w:sz w:val="24"/>
          <w:szCs w:val="24"/>
          <w:rtl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תיירות יין:</w:t>
      </w:r>
    </w:p>
    <w:p w14:paraId="0B99D9B5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סיווג קרקעות</w:t>
      </w:r>
    </w:p>
    <w:p w14:paraId="28419FB1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 xml:space="preserve">הגדרת </w:t>
      </w:r>
      <w:proofErr w:type="spellStart"/>
      <w:r w:rsidRPr="007A4DA0">
        <w:rPr>
          <w:rFonts w:asciiTheme="majorHAnsi" w:hAnsiTheme="majorHAnsi" w:cstheme="majorHAnsi"/>
          <w:sz w:val="24"/>
          <w:szCs w:val="24"/>
          <w:rtl/>
        </w:rPr>
        <w:t>אפליסיון</w:t>
      </w:r>
      <w:proofErr w:type="spellEnd"/>
    </w:p>
    <w:p w14:paraId="7897FFD8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פריסת זנים</w:t>
      </w:r>
    </w:p>
    <w:p w14:paraId="7A3F0AA9" w14:textId="77777777" w:rsidR="007A4DA0" w:rsidRPr="007A4DA0" w:rsidRDefault="007A4DA0" w:rsidP="007A4DA0">
      <w:pPr>
        <w:pStyle w:val="a3"/>
        <w:numPr>
          <w:ilvl w:val="0"/>
          <w:numId w:val="3"/>
        </w:numPr>
        <w:bidi/>
        <w:rPr>
          <w:rFonts w:asciiTheme="majorHAnsi" w:hAnsiTheme="majorHAnsi" w:cstheme="majorHAnsi"/>
          <w:sz w:val="24"/>
          <w:szCs w:val="24"/>
        </w:rPr>
      </w:pPr>
      <w:r w:rsidRPr="007A4DA0">
        <w:rPr>
          <w:rFonts w:asciiTheme="majorHAnsi" w:hAnsiTheme="majorHAnsi" w:cstheme="majorHAnsi"/>
          <w:sz w:val="24"/>
          <w:szCs w:val="24"/>
          <w:rtl/>
        </w:rPr>
        <w:t>מפת גבהים ומיקומי כרמים</w:t>
      </w:r>
    </w:p>
    <w:p w14:paraId="0BF5B1E3" w14:textId="77777777" w:rsidR="007A4DA0" w:rsidRDefault="007A4DA0" w:rsidP="007A4DA0">
      <w:pPr>
        <w:bidi/>
        <w:ind w:left="360"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4. סיכום מפגש:</w:t>
      </w:r>
    </w:p>
    <w:p w14:paraId="3222D200" w14:textId="6BB60217" w:rsidR="007A4DA0" w:rsidRDefault="007A4DA0" w:rsidP="007A4DA0">
      <w:pPr>
        <w:bidi/>
        <w:ind w:left="360"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4.1. נראה כי הנושא הבוער ביותר הינו שיתוף מידע. ישנה הרגשה שנאסף הרבה ידע בגולן ע"י המגדלים ושווה לשתף אותו. מדברים אובייקטיביים כמו מזג אויר </w:t>
      </w:r>
      <w:proofErr w:type="spellStart"/>
      <w:r>
        <w:rPr>
          <w:rFonts w:asciiTheme="majorHAnsi" w:hAnsiTheme="majorHAnsi" w:cstheme="majorHAnsi" w:hint="cs"/>
          <w:sz w:val="24"/>
          <w:szCs w:val="24"/>
          <w:rtl/>
        </w:rPr>
        <w:t>ופנולוגיה</w:t>
      </w:r>
      <w:proofErr w:type="spellEnd"/>
      <w:r>
        <w:rPr>
          <w:rFonts w:asciiTheme="majorHAnsi" w:hAnsiTheme="majorHAnsi" w:cstheme="majorHAnsi" w:hint="cs"/>
          <w:sz w:val="24"/>
          <w:szCs w:val="24"/>
          <w:rtl/>
        </w:rPr>
        <w:t xml:space="preserve"> ועד מיכון עלויות וניסיונות גידוליים.</w:t>
      </w:r>
    </w:p>
    <w:p w14:paraId="13BBCB47" w14:textId="496B4192" w:rsidR="007A4DA0" w:rsidRDefault="007A4DA0" w:rsidP="007A4DA0">
      <w:pPr>
        <w:bidi/>
        <w:ind w:left="360"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4.2. על מנת ליצור בסיס מוצק לשיתוף מידע יש ליצור קודם קשר ומערכות יחסים בין המגדלים. יש לאסוף מידע מי הם המגדלים הרלוונטיים בגולן ולהתחיל לבנות קבוצה מגובשת. </w:t>
      </w:r>
    </w:p>
    <w:p w14:paraId="32BF4A2B" w14:textId="6882DD09" w:rsidR="007A4DA0" w:rsidRDefault="007A4DA0" w:rsidP="007A4DA0">
      <w:pPr>
        <w:bidi/>
        <w:ind w:left="360"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4.3. הוחלט כי המטרה לשנת העבודה </w:t>
      </w:r>
      <w:proofErr w:type="spellStart"/>
      <w:r>
        <w:rPr>
          <w:rFonts w:asciiTheme="majorHAnsi" w:hAnsiTheme="majorHAnsi" w:cstheme="majorHAnsi" w:hint="cs"/>
          <w:sz w:val="24"/>
          <w:szCs w:val="24"/>
          <w:rtl/>
        </w:rPr>
        <w:t>הנכחית</w:t>
      </w:r>
      <w:proofErr w:type="spellEnd"/>
      <w:r>
        <w:rPr>
          <w:rFonts w:asciiTheme="majorHAnsi" w:hAnsiTheme="majorHAnsi" w:cstheme="majorHAnsi" w:hint="cs"/>
          <w:sz w:val="24"/>
          <w:szCs w:val="24"/>
          <w:rtl/>
        </w:rPr>
        <w:t xml:space="preserve"> תהיה להתחיל עשייה ב"קטן" כך שהדברים יבצעו בצורה מיטבית ומקביל ליצור את התשתית להמשך שיתופי פעולה.</w:t>
      </w:r>
    </w:p>
    <w:p w14:paraId="7F6699C7" w14:textId="3A012E1F" w:rsidR="007A4DA0" w:rsidRDefault="007A4DA0" w:rsidP="007A4DA0">
      <w:pPr>
        <w:bidi/>
        <w:ind w:left="360"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4.4. תכנית עבודה תכתב בשבועיים הקרובים אך בגדול משימות שנרצה לקדם השנה: הקמת קבוצת </w:t>
      </w:r>
      <w:proofErr w:type="spellStart"/>
      <w:r>
        <w:rPr>
          <w:rFonts w:asciiTheme="majorHAnsi" w:hAnsiTheme="majorHAnsi" w:cstheme="majorHAnsi" w:hint="cs"/>
          <w:sz w:val="24"/>
          <w:szCs w:val="24"/>
          <w:rtl/>
        </w:rPr>
        <w:t>ווטאסאפ</w:t>
      </w:r>
      <w:proofErr w:type="spellEnd"/>
      <w:r>
        <w:rPr>
          <w:rFonts w:asciiTheme="majorHAnsi" w:hAnsiTheme="majorHAnsi" w:cstheme="majorHAnsi" w:hint="cs"/>
          <w:sz w:val="24"/>
          <w:szCs w:val="24"/>
          <w:rtl/>
        </w:rPr>
        <w:t xml:space="preserve"> של מגדלי הגולן, קיום שני סיורים בגולן (אולי סיור סוף שנה לימודי מחוץ לתחומי הגולן), קיום קורס דישון, איסוף נתונים </w:t>
      </w:r>
      <w:proofErr w:type="spellStart"/>
      <w:r>
        <w:rPr>
          <w:rFonts w:asciiTheme="majorHAnsi" w:hAnsiTheme="majorHAnsi" w:cstheme="majorHAnsi" w:hint="cs"/>
          <w:sz w:val="24"/>
          <w:szCs w:val="24"/>
          <w:rtl/>
        </w:rPr>
        <w:t>גולניים</w:t>
      </w:r>
      <w:proofErr w:type="spellEnd"/>
      <w:r>
        <w:rPr>
          <w:rFonts w:asciiTheme="majorHAnsi" w:hAnsiTheme="majorHAnsi" w:cstheme="majorHAnsi" w:hint="cs"/>
          <w:sz w:val="24"/>
          <w:szCs w:val="24"/>
          <w:rtl/>
        </w:rPr>
        <w:t xml:space="preserve"> בנושא אחד או שניים (</w:t>
      </w:r>
      <w:proofErr w:type="spellStart"/>
      <w:r>
        <w:rPr>
          <w:rFonts w:asciiTheme="majorHAnsi" w:hAnsiTheme="majorHAnsi" w:cstheme="majorHAnsi" w:hint="cs"/>
          <w:sz w:val="24"/>
          <w:szCs w:val="24"/>
          <w:rtl/>
        </w:rPr>
        <w:t>פנולוגיה</w:t>
      </w:r>
      <w:proofErr w:type="spellEnd"/>
      <w:r>
        <w:rPr>
          <w:rFonts w:asciiTheme="majorHAnsi" w:hAnsiTheme="majorHAnsi" w:cstheme="majorHAnsi" w:hint="cs"/>
          <w:sz w:val="24"/>
          <w:szCs w:val="24"/>
          <w:rtl/>
        </w:rPr>
        <w:t>, תמחור עבודות בכרם) ועזרה כללית של היחידה מול גופי מועצה/ממשל.</w:t>
      </w:r>
    </w:p>
    <w:p w14:paraId="5A532A9C" w14:textId="43968A39" w:rsidR="007A4DA0" w:rsidRDefault="007A4DA0" w:rsidP="007A4DA0">
      <w:pPr>
        <w:bidi/>
        <w:ind w:left="360"/>
        <w:rPr>
          <w:rFonts w:asciiTheme="majorHAnsi" w:hAnsiTheme="majorHAnsi" w:cstheme="majorHAnsi"/>
          <w:sz w:val="24"/>
          <w:szCs w:val="24"/>
          <w:rtl/>
        </w:rPr>
      </w:pPr>
    </w:p>
    <w:p w14:paraId="01418799" w14:textId="00F33E34" w:rsidR="007A4DA0" w:rsidRDefault="007A4DA0" w:rsidP="007A4DA0">
      <w:pPr>
        <w:bidi/>
        <w:ind w:left="360"/>
        <w:rPr>
          <w:rFonts w:asciiTheme="majorHAnsi" w:hAnsiTheme="majorHAnsi" w:cstheme="majorHAnsi"/>
          <w:sz w:val="24"/>
          <w:szCs w:val="24"/>
          <w:rtl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>משימות</w:t>
      </w:r>
      <w:r w:rsidR="00A777B0">
        <w:rPr>
          <w:rFonts w:asciiTheme="majorHAnsi" w:hAnsiTheme="majorHAnsi" w:cstheme="majorHAnsi" w:hint="cs"/>
          <w:sz w:val="24"/>
          <w:szCs w:val="24"/>
          <w:rtl/>
        </w:rPr>
        <w:t xml:space="preserve"> מיידיות</w:t>
      </w:r>
      <w:r>
        <w:rPr>
          <w:rFonts w:asciiTheme="majorHAnsi" w:hAnsiTheme="majorHAnsi" w:cstheme="majorHAnsi" w:hint="cs"/>
          <w:sz w:val="24"/>
          <w:szCs w:val="24"/>
          <w:rtl/>
        </w:rPr>
        <w:t>:</w:t>
      </w:r>
    </w:p>
    <w:p w14:paraId="18E2A5B3" w14:textId="1BEAD4BB" w:rsidR="007A4DA0" w:rsidRPr="007A4DA0" w:rsidRDefault="007A4DA0" w:rsidP="007A4DA0">
      <w:pPr>
        <w:bidi/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cs"/>
          <w:sz w:val="24"/>
          <w:szCs w:val="24"/>
          <w:rtl/>
        </w:rPr>
        <w:t xml:space="preserve">1. </w:t>
      </w:r>
      <w:r w:rsidR="00A777B0">
        <w:rPr>
          <w:rFonts w:asciiTheme="majorHAnsi" w:hAnsiTheme="majorHAnsi" w:cstheme="majorHAnsi" w:hint="cs"/>
          <w:sz w:val="24"/>
          <w:szCs w:val="24"/>
          <w:rtl/>
        </w:rPr>
        <w:t xml:space="preserve">נועה תקים קבוצת </w:t>
      </w:r>
      <w:proofErr w:type="spellStart"/>
      <w:r w:rsidR="00A777B0">
        <w:rPr>
          <w:rFonts w:asciiTheme="majorHAnsi" w:hAnsiTheme="majorHAnsi" w:cstheme="majorHAnsi" w:hint="cs"/>
          <w:sz w:val="24"/>
          <w:szCs w:val="24"/>
          <w:rtl/>
        </w:rPr>
        <w:t>ווטסאפ</w:t>
      </w:r>
      <w:proofErr w:type="spellEnd"/>
      <w:r w:rsidR="00A777B0">
        <w:rPr>
          <w:rFonts w:asciiTheme="majorHAnsi" w:hAnsiTheme="majorHAnsi" w:cstheme="majorHAnsi" w:hint="cs"/>
          <w:sz w:val="24"/>
          <w:szCs w:val="24"/>
          <w:rtl/>
        </w:rPr>
        <w:t xml:space="preserve"> חדשה לכל מגדלי הגולן, משה אוחנה יעביר רשימת מגדלים של דרום הגולן לידי נועה.</w:t>
      </w:r>
    </w:p>
    <w:sectPr w:rsidR="007A4DA0" w:rsidRPr="007A4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C0047"/>
    <w:multiLevelType w:val="hybridMultilevel"/>
    <w:tmpl w:val="5D4225B2"/>
    <w:lvl w:ilvl="0" w:tplc="399C74C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EC7EC7"/>
    <w:multiLevelType w:val="hybridMultilevel"/>
    <w:tmpl w:val="D2E2E302"/>
    <w:lvl w:ilvl="0" w:tplc="8024865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6E5A36"/>
    <w:multiLevelType w:val="hybridMultilevel"/>
    <w:tmpl w:val="32A69690"/>
    <w:lvl w:ilvl="0" w:tplc="C832B7D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1536D5"/>
    <w:multiLevelType w:val="hybridMultilevel"/>
    <w:tmpl w:val="77CC7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E42CC4"/>
    <w:multiLevelType w:val="hybridMultilevel"/>
    <w:tmpl w:val="3790D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A0"/>
    <w:rsid w:val="001174A5"/>
    <w:rsid w:val="006162FC"/>
    <w:rsid w:val="007674A9"/>
    <w:rsid w:val="007A4DA0"/>
    <w:rsid w:val="00A7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E87F"/>
  <w15:chartTrackingRefBased/>
  <w15:docId w15:val="{F1448ED0-FAFC-44FD-BF32-20915DFE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 Maoz</dc:creator>
  <cp:keywords/>
  <dc:description/>
  <cp:lastModifiedBy>Noa Maoz</cp:lastModifiedBy>
  <cp:revision>1</cp:revision>
  <dcterms:created xsi:type="dcterms:W3CDTF">2021-03-08T12:44:00Z</dcterms:created>
  <dcterms:modified xsi:type="dcterms:W3CDTF">2021-03-08T13:06:00Z</dcterms:modified>
</cp:coreProperties>
</file>